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C9E0" w14:textId="77777777" w:rsidR="00916A78" w:rsidRDefault="00916A78" w:rsidP="00916A78">
      <w:pPr>
        <w:jc w:val="center"/>
      </w:pPr>
    </w:p>
    <w:p w14:paraId="6C4A36CC" w14:textId="35D2FF9C" w:rsidR="00D83556" w:rsidRPr="00916A78" w:rsidRDefault="00916A78" w:rsidP="00916A78">
      <w:pPr>
        <w:jc w:val="center"/>
      </w:pPr>
      <w:r>
        <w:t>R</w:t>
      </w:r>
      <w:r w:rsidRPr="00916A78">
        <w:t>ockland GI &amp; Liver Disease Practice Group</w:t>
      </w:r>
    </w:p>
    <w:p w14:paraId="76251CAD" w14:textId="3B5137B5" w:rsidR="00D83556" w:rsidRPr="00916A78" w:rsidRDefault="00000000" w:rsidP="00916A78">
      <w:pPr>
        <w:jc w:val="center"/>
        <w:rPr>
          <w:b/>
        </w:rPr>
      </w:pPr>
      <w:r w:rsidRPr="00916A78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AE8A92" wp14:editId="2906C4C1">
                <wp:simplePos x="0" y="0"/>
                <wp:positionH relativeFrom="column">
                  <wp:posOffset>5114925</wp:posOffset>
                </wp:positionH>
                <wp:positionV relativeFrom="paragraph">
                  <wp:posOffset>-441960</wp:posOffset>
                </wp:positionV>
                <wp:extent cx="1841500" cy="1231900"/>
                <wp:effectExtent l="9525" t="5715" r="9525" b="1333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040" cy="12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65CB4D" w14:textId="77777777" w:rsidR="00D83556" w:rsidRDefault="00D83556">
                            <w:pPr>
                              <w:pStyle w:val="FrameContents"/>
                              <w:rPr>
                                <w:color w:val="000000"/>
                                <w:highlight w:val="yellow"/>
                              </w:rPr>
                            </w:pPr>
                          </w:p>
                          <w:p w14:paraId="75354CB2" w14:textId="77777777" w:rsidR="00D83556" w:rsidRDefault="00000000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DATE:</w:t>
                            </w:r>
                          </w:p>
                          <w:p w14:paraId="18CC2F18" w14:textId="77777777" w:rsidR="00D83556" w:rsidRDefault="00D83556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6C376AE2" w14:textId="77777777" w:rsidR="00D83556" w:rsidRDefault="00D83556">
                            <w:pPr>
                              <w:pStyle w:val="FrameContents"/>
                              <w:rPr>
                                <w:color w:val="000000"/>
                                <w:highlight w:val="yellow"/>
                              </w:rPr>
                            </w:pPr>
                          </w:p>
                          <w:p w14:paraId="250C3EAA" w14:textId="77777777" w:rsidR="00D83556" w:rsidRDefault="00000000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TIME: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E8A92" id="Text Box 2" o:spid="_x0000_s1026" style="position:absolute;left:0;text-align:left;margin-left:402.75pt;margin-top:-34.8pt;width:145pt;height:97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" strokeweight=".26mm">
                <v:textbox>
                  <w:txbxContent>
                    <w:p w14:paraId="6D65CB4D" w14:textId="77777777" w:rsidR="00D83556" w:rsidRDefault="00D83556">
                      <w:pPr>
                        <w:pStyle w:val="FrameContents"/>
                        <w:rPr>
                          <w:color w:val="000000"/>
                          <w:highlight w:val="yellow"/>
                        </w:rPr>
                      </w:pPr>
                    </w:p>
                    <w:p w14:paraId="75354CB2" w14:textId="77777777" w:rsidR="00D83556" w:rsidRDefault="00000000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highlight w:val="yellow"/>
                        </w:rPr>
                        <w:t>DATE:</w:t>
                      </w:r>
                    </w:p>
                    <w:p w14:paraId="18CC2F18" w14:textId="77777777" w:rsidR="00D83556" w:rsidRDefault="00D83556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6C376AE2" w14:textId="77777777" w:rsidR="00D83556" w:rsidRDefault="00D83556">
                      <w:pPr>
                        <w:pStyle w:val="FrameContents"/>
                        <w:rPr>
                          <w:color w:val="000000"/>
                          <w:highlight w:val="yellow"/>
                        </w:rPr>
                      </w:pPr>
                    </w:p>
                    <w:p w14:paraId="250C3EAA" w14:textId="77777777" w:rsidR="00D83556" w:rsidRDefault="00000000">
                      <w:pPr>
                        <w:pStyle w:val="FrameContents"/>
                      </w:pPr>
                      <w:r>
                        <w:rPr>
                          <w:color w:val="000000"/>
                          <w:highlight w:val="yellow"/>
                        </w:rPr>
                        <w:t>TIME: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16A78">
        <w:rPr>
          <w:b/>
        </w:rPr>
        <w:t>William S. Silver, MD</w:t>
      </w:r>
    </w:p>
    <w:p w14:paraId="08CA20B2" w14:textId="77777777" w:rsidR="00D83556" w:rsidRPr="003C724E" w:rsidRDefault="00000000" w:rsidP="00916A78">
      <w:pPr>
        <w:jc w:val="center"/>
        <w:rPr>
          <w:b/>
          <w:sz w:val="20"/>
          <w:szCs w:val="20"/>
        </w:rPr>
      </w:pPr>
      <w:r w:rsidRPr="003C724E">
        <w:rPr>
          <w:b/>
          <w:sz w:val="20"/>
          <w:szCs w:val="20"/>
        </w:rPr>
        <w:t>Eric L. Tatar, MD</w:t>
      </w:r>
    </w:p>
    <w:p w14:paraId="4D550C47" w14:textId="77777777" w:rsidR="00D83556" w:rsidRPr="003C724E" w:rsidRDefault="00000000" w:rsidP="00916A78">
      <w:pPr>
        <w:jc w:val="center"/>
        <w:rPr>
          <w:b/>
          <w:sz w:val="20"/>
          <w:szCs w:val="20"/>
          <w:lang w:val="es-US"/>
        </w:rPr>
      </w:pPr>
      <w:r w:rsidRPr="003C724E">
        <w:rPr>
          <w:b/>
          <w:sz w:val="20"/>
          <w:szCs w:val="20"/>
          <w:lang w:val="es-US"/>
        </w:rPr>
        <w:t xml:space="preserve">Svetlana </w:t>
      </w:r>
      <w:proofErr w:type="spellStart"/>
      <w:r w:rsidRPr="003C724E">
        <w:rPr>
          <w:b/>
          <w:sz w:val="20"/>
          <w:szCs w:val="20"/>
          <w:lang w:val="es-US"/>
        </w:rPr>
        <w:t>Korenfeld</w:t>
      </w:r>
      <w:proofErr w:type="spellEnd"/>
      <w:r w:rsidRPr="003C724E">
        <w:rPr>
          <w:b/>
          <w:sz w:val="20"/>
          <w:szCs w:val="20"/>
          <w:lang w:val="es-US"/>
        </w:rPr>
        <w:t>, MD</w:t>
      </w:r>
    </w:p>
    <w:p w14:paraId="52C4E1CC" w14:textId="77777777" w:rsidR="00D83556" w:rsidRDefault="00000000" w:rsidP="00916A78">
      <w:pPr>
        <w:tabs>
          <w:tab w:val="left" w:pos="7560"/>
        </w:tabs>
        <w:jc w:val="center"/>
        <w:rPr>
          <w:lang w:val="es-US"/>
        </w:rPr>
      </w:pPr>
      <w:r>
        <w:rPr>
          <w:lang w:val="es-US"/>
        </w:rPr>
        <w:t xml:space="preserve">2 </w:t>
      </w:r>
      <w:proofErr w:type="gramStart"/>
      <w:r>
        <w:rPr>
          <w:lang w:val="es-US"/>
        </w:rPr>
        <w:t>Medical</w:t>
      </w:r>
      <w:proofErr w:type="gramEnd"/>
      <w:r>
        <w:rPr>
          <w:lang w:val="es-US"/>
        </w:rPr>
        <w:t xml:space="preserve"> Park Drive West </w:t>
      </w:r>
      <w:proofErr w:type="spellStart"/>
      <w:r>
        <w:rPr>
          <w:lang w:val="es-US"/>
        </w:rPr>
        <w:t>Nyack</w:t>
      </w:r>
      <w:proofErr w:type="spellEnd"/>
      <w:r>
        <w:rPr>
          <w:lang w:val="es-US"/>
        </w:rPr>
        <w:t>, NY 10994</w:t>
      </w:r>
    </w:p>
    <w:p w14:paraId="66173F6D" w14:textId="77777777" w:rsidR="00D83556" w:rsidRDefault="00000000">
      <w:pPr>
        <w:tabs>
          <w:tab w:val="left" w:pos="75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845-362-3300</w:t>
      </w:r>
    </w:p>
    <w:p w14:paraId="507CD060" w14:textId="77777777" w:rsidR="00916A78" w:rsidRDefault="00916A78">
      <w:pPr>
        <w:tabs>
          <w:tab w:val="left" w:pos="7560"/>
        </w:tabs>
        <w:jc w:val="center"/>
        <w:rPr>
          <w:sz w:val="22"/>
          <w:szCs w:val="22"/>
        </w:rPr>
      </w:pPr>
    </w:p>
    <w:p w14:paraId="24E91D27" w14:textId="77777777" w:rsidR="00D83556" w:rsidRDefault="00000000">
      <w:r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  <w:highlight w:val="yellow"/>
        </w:rPr>
        <w:t xml:space="preserve">PURCHASE over the counter- MIRALAX 8.3oz bottle, 4 Dulcolax laxative tablets, &amp; 96oz of Gatorade or </w:t>
      </w:r>
      <w:proofErr w:type="gramStart"/>
      <w:r>
        <w:rPr>
          <w:b/>
          <w:i/>
          <w:sz w:val="22"/>
          <w:szCs w:val="22"/>
          <w:highlight w:val="yellow"/>
        </w:rPr>
        <w:t>clear  liquids</w:t>
      </w:r>
      <w:proofErr w:type="gramEnd"/>
      <w:r>
        <w:rPr>
          <w:b/>
          <w:i/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1E1031DE" w14:textId="77777777" w:rsidR="00D83556" w:rsidRDefault="00000000">
      <w:pPr>
        <w:jc w:val="center"/>
        <w:rPr>
          <w:b/>
          <w:sz w:val="22"/>
          <w:szCs w:val="22"/>
          <w:u w:val="double"/>
        </w:rPr>
      </w:pPr>
      <w:r w:rsidRPr="00E12C31">
        <w:rPr>
          <w:b/>
          <w:sz w:val="22"/>
          <w:szCs w:val="22"/>
          <w:highlight w:val="yellow"/>
          <w:u w:val="double"/>
        </w:rPr>
        <w:t>DAY BEFORE THE EXAM:</w:t>
      </w:r>
    </w:p>
    <w:p w14:paraId="6E55DD2C" w14:textId="77777777" w:rsidR="00D83556" w:rsidRDefault="00D83556">
      <w:pPr>
        <w:jc w:val="center"/>
        <w:rPr>
          <w:b/>
          <w:sz w:val="22"/>
          <w:szCs w:val="22"/>
        </w:rPr>
      </w:pPr>
    </w:p>
    <w:p w14:paraId="6F12E4C8" w14:textId="39D8697E" w:rsidR="00D8355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Eat a light </w:t>
      </w:r>
      <w:r w:rsidRPr="00E12C31">
        <w:rPr>
          <w:sz w:val="22"/>
          <w:szCs w:val="22"/>
        </w:rPr>
        <w:t xml:space="preserve">breakfast </w:t>
      </w:r>
      <w:r w:rsidRPr="00E12C31">
        <w:rPr>
          <w:sz w:val="22"/>
          <w:szCs w:val="22"/>
          <w:highlight w:val="yellow"/>
        </w:rPr>
        <w:t xml:space="preserve">before </w:t>
      </w:r>
      <w:r w:rsidR="00E12C31" w:rsidRPr="00E12C31">
        <w:rPr>
          <w:sz w:val="22"/>
          <w:szCs w:val="22"/>
          <w:highlight w:val="yellow"/>
        </w:rPr>
        <w:t>8am</w:t>
      </w:r>
      <w:r w:rsidR="00E12C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(eggs, cereal, toast, bagel, juice, coffee or tea), after breakfast maintain a clear liquid diet.                                       </w:t>
      </w:r>
    </w:p>
    <w:p w14:paraId="42DFB9FA" w14:textId="3256E859" w:rsidR="00D8355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E12C31">
        <w:rPr>
          <w:sz w:val="22"/>
          <w:szCs w:val="22"/>
        </w:rPr>
        <w:t>Sometime after 4pm</w:t>
      </w:r>
      <w:r>
        <w:rPr>
          <w:sz w:val="22"/>
          <w:szCs w:val="22"/>
        </w:rPr>
        <w:t xml:space="preserve"> take 4 Dulcolax tablets, which can be found over the counter at any pharmacy.          </w:t>
      </w:r>
      <w:r>
        <w:rPr>
          <w:noProof/>
        </w:rPr>
        <w:drawing>
          <wp:inline distT="0" distB="0" distL="0" distR="0" wp14:anchorId="03B6DF0F" wp14:editId="1997E5BE">
            <wp:extent cx="552450" cy="542925"/>
            <wp:effectExtent l="0" t="0" r="0" b="0"/>
            <wp:docPr id="3" name="Picture 10" descr="http://ts1.mm.bing.net/th?&amp;id=HN.608004461463273583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http://ts1.mm.bing.net/th?&amp;id=HN.608004461463273583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</w:t>
      </w:r>
    </w:p>
    <w:p w14:paraId="1BEE8643" w14:textId="77777777" w:rsidR="00D83556" w:rsidRDefault="00D83556">
      <w:pPr>
        <w:rPr>
          <w:b/>
          <w:sz w:val="22"/>
          <w:szCs w:val="22"/>
        </w:rPr>
      </w:pPr>
    </w:p>
    <w:p w14:paraId="28A17509" w14:textId="66A09747" w:rsidR="00D8355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At 4:00 p.m. mix the </w:t>
      </w:r>
      <w:proofErr w:type="spellStart"/>
      <w:r>
        <w:rPr>
          <w:sz w:val="22"/>
          <w:szCs w:val="22"/>
        </w:rPr>
        <w:t>Miralax</w:t>
      </w:r>
      <w:proofErr w:type="spellEnd"/>
      <w:r>
        <w:rPr>
          <w:sz w:val="22"/>
          <w:szCs w:val="22"/>
        </w:rPr>
        <w:t xml:space="preserve"> powder with 96 oz. of Gatorade, Powerade, Crystal Lite, </w:t>
      </w:r>
      <w:proofErr w:type="spellStart"/>
      <w:r>
        <w:rPr>
          <w:sz w:val="22"/>
          <w:szCs w:val="22"/>
        </w:rPr>
        <w:t>applejuice</w:t>
      </w:r>
      <w:proofErr w:type="spellEnd"/>
      <w:r>
        <w:rPr>
          <w:sz w:val="22"/>
          <w:szCs w:val="22"/>
        </w:rPr>
        <w:t xml:space="preserve"> or any other clear beverage (NO red or blue). Drink entire mixture within 3</w:t>
      </w:r>
      <w:r w:rsidR="00E12C31">
        <w:rPr>
          <w:sz w:val="22"/>
          <w:szCs w:val="22"/>
        </w:rPr>
        <w:t xml:space="preserve"> to 4</w:t>
      </w:r>
      <w:r>
        <w:rPr>
          <w:sz w:val="22"/>
          <w:szCs w:val="22"/>
        </w:rPr>
        <w:t xml:space="preserve"> hours. If cramping or bloating occurs you may use </w:t>
      </w:r>
      <w:proofErr w:type="spellStart"/>
      <w:r>
        <w:rPr>
          <w:sz w:val="22"/>
          <w:szCs w:val="22"/>
        </w:rPr>
        <w:t>Mylicon</w:t>
      </w:r>
      <w:proofErr w:type="spellEnd"/>
      <w:r>
        <w:rPr>
          <w:sz w:val="22"/>
          <w:szCs w:val="22"/>
        </w:rPr>
        <w:t xml:space="preserve">, Gas-X, or Mylanta.  </w:t>
      </w:r>
    </w:p>
    <w:p w14:paraId="551392B1" w14:textId="77777777" w:rsidR="00D83556" w:rsidRDefault="0000000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735572B3" wp14:editId="301E4493">
            <wp:simplePos x="0" y="0"/>
            <wp:positionH relativeFrom="column">
              <wp:posOffset>1903095</wp:posOffset>
            </wp:positionH>
            <wp:positionV relativeFrom="paragraph">
              <wp:posOffset>34290</wp:posOffset>
            </wp:positionV>
            <wp:extent cx="847725" cy="762000"/>
            <wp:effectExtent l="0" t="0" r="0" b="0"/>
            <wp:wrapNone/>
            <wp:docPr id="4" name="Picture 6" descr="MiraLAX Laxative, Powd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MiraLAX Laxative, Powd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4" behindDoc="1" locked="0" layoutInCell="1" allowOverlap="1" wp14:anchorId="14398582" wp14:editId="7DC3985A">
            <wp:simplePos x="0" y="0"/>
            <wp:positionH relativeFrom="column">
              <wp:posOffset>4503420</wp:posOffset>
            </wp:positionH>
            <wp:positionV relativeFrom="paragraph">
              <wp:posOffset>100965</wp:posOffset>
            </wp:positionV>
            <wp:extent cx="542925" cy="647700"/>
            <wp:effectExtent l="0" t="0" r="0" b="0"/>
            <wp:wrapNone/>
            <wp:docPr id="5" name="Picture 3" descr="http://www.bevnet.com/images/reviews/gatorade/gatorade-lemon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www.bevnet.com/images/reviews/gatorade/gatorade-lemona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339" r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F6185" w14:textId="77777777" w:rsidR="00D83556" w:rsidRDefault="00D83556">
      <w:pPr>
        <w:rPr>
          <w:sz w:val="22"/>
          <w:szCs w:val="22"/>
        </w:rPr>
      </w:pPr>
    </w:p>
    <w:p w14:paraId="7C7D279E" w14:textId="77777777" w:rsidR="00D83556" w:rsidRDefault="00000000">
      <w:pPr>
        <w:jc w:val="center"/>
        <w:rPr>
          <w:sz w:val="22"/>
          <w:szCs w:val="22"/>
        </w:rPr>
      </w:pPr>
      <w:r>
        <w:t xml:space="preserve">+                  </w:t>
      </w:r>
    </w:p>
    <w:p w14:paraId="6865E5C9" w14:textId="77777777" w:rsidR="00D83556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14:paraId="282D46EF" w14:textId="77777777" w:rsidR="00D83556" w:rsidRDefault="00000000">
      <w:pPr>
        <w:rPr>
          <w:b/>
        </w:rPr>
      </w:pPr>
      <w:r>
        <w:rPr>
          <w:b/>
        </w:rPr>
        <w:t xml:space="preserve">                                  8.3 oz bottle of </w:t>
      </w:r>
      <w:proofErr w:type="spellStart"/>
      <w:r>
        <w:rPr>
          <w:b/>
        </w:rPr>
        <w:t>Miralax</w:t>
      </w:r>
      <w:proofErr w:type="spellEnd"/>
      <w:r>
        <w:rPr>
          <w:b/>
        </w:rPr>
        <w:t xml:space="preserve"> powder          96oz. of Gatorade or clear liquid</w:t>
      </w:r>
    </w:p>
    <w:p w14:paraId="6C06FC6A" w14:textId="77777777" w:rsidR="00D83556" w:rsidRDefault="00D83556">
      <w:pPr>
        <w:rPr>
          <w:b/>
          <w:sz w:val="22"/>
          <w:szCs w:val="22"/>
        </w:rPr>
      </w:pPr>
    </w:p>
    <w:p w14:paraId="630E542F" w14:textId="77777777" w:rsidR="00D8355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 xml:space="preserve">You can have clear liquids up until midnight, </w:t>
      </w:r>
      <w:r>
        <w:rPr>
          <w:b/>
          <w:sz w:val="22"/>
          <w:szCs w:val="22"/>
        </w:rPr>
        <w:t>AFTER MIDNIGHT NOTHING TO DRINK</w:t>
      </w:r>
      <w:r>
        <w:rPr>
          <w:sz w:val="22"/>
          <w:szCs w:val="22"/>
        </w:rPr>
        <w:t>.</w:t>
      </w:r>
    </w:p>
    <w:p w14:paraId="37C07BA5" w14:textId="77777777" w:rsidR="00D83556" w:rsidRDefault="00000000">
      <w:pPr>
        <w:jc w:val="center"/>
        <w:rPr>
          <w:u w:val="single"/>
        </w:rPr>
      </w:pPr>
      <w:r>
        <w:rPr>
          <w:b/>
          <w:highlight w:val="yellow"/>
          <w:u w:val="single"/>
        </w:rPr>
        <w:t>CLEAR LIQUIDS ALLOWED THE DAY BEFORE THE PROCEDURE</w:t>
      </w:r>
    </w:p>
    <w:p w14:paraId="6E544A58" w14:textId="77777777" w:rsidR="00D83556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WATER, CLEAR FRUIT JUICE, (APPLE, GRAPE, CRANBERRY) BOUILLON, COFFEE, TEA, GRAPEFRUIT JUICE, (NO PULP) SODA, ICED TEA, PLAIN JELLO.</w:t>
      </w:r>
    </w:p>
    <w:p w14:paraId="32B51744" w14:textId="77777777" w:rsidR="00D83556" w:rsidRDefault="00000000">
      <w:pPr>
        <w:pBdr>
          <w:bottom w:val="single" w:sz="12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***NO SOLID FOODS, MILK, DAIRY PRODUCTS, and NO RED or BLUE JELLO OR ALCOHOLIC BEVERAGES***</w:t>
      </w:r>
    </w:p>
    <w:p w14:paraId="684A6AEF" w14:textId="77777777" w:rsidR="00D83556" w:rsidRDefault="00000000">
      <w:pPr>
        <w:rPr>
          <w:b/>
          <w:sz w:val="22"/>
          <w:szCs w:val="22"/>
          <w:u w:val="double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E12C31">
        <w:rPr>
          <w:b/>
          <w:sz w:val="22"/>
          <w:szCs w:val="22"/>
          <w:highlight w:val="yellow"/>
          <w:u w:val="double"/>
        </w:rPr>
        <w:t>DAY OF THE EXAM:</w:t>
      </w:r>
    </w:p>
    <w:p w14:paraId="09F54DDC" w14:textId="77777777" w:rsidR="00D83556" w:rsidRDefault="00D83556">
      <w:pPr>
        <w:rPr>
          <w:sz w:val="22"/>
          <w:szCs w:val="22"/>
        </w:rPr>
      </w:pPr>
    </w:p>
    <w:p w14:paraId="22B8AE24" w14:textId="77777777" w:rsidR="00D83556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1. Nothing to eat or drink until </w:t>
      </w:r>
      <w:r>
        <w:rPr>
          <w:sz w:val="22"/>
          <w:szCs w:val="22"/>
          <w:u w:val="single"/>
        </w:rPr>
        <w:t>AFTER</w:t>
      </w:r>
      <w:r>
        <w:rPr>
          <w:sz w:val="22"/>
          <w:szCs w:val="22"/>
        </w:rPr>
        <w:t xml:space="preserve"> the procedure. </w:t>
      </w:r>
    </w:p>
    <w:p w14:paraId="21FD5DEB" w14:textId="18985D44" w:rsidR="00D83556" w:rsidRDefault="00000000">
      <w:pPr>
        <w:rPr>
          <w:b/>
          <w:sz w:val="20"/>
          <w:szCs w:val="20"/>
        </w:rPr>
      </w:pPr>
      <w:r>
        <w:rPr>
          <w:sz w:val="22"/>
          <w:szCs w:val="22"/>
        </w:rPr>
        <w:t>2</w:t>
      </w:r>
      <w:r>
        <w:rPr>
          <w:b/>
          <w:sz w:val="22"/>
          <w:szCs w:val="22"/>
        </w:rPr>
        <w:t xml:space="preserve">. YOU </w:t>
      </w:r>
      <w:r>
        <w:rPr>
          <w:b/>
          <w:sz w:val="22"/>
          <w:szCs w:val="22"/>
          <w:highlight w:val="yellow"/>
          <w:u w:val="single"/>
        </w:rPr>
        <w:t>MUST</w:t>
      </w:r>
      <w:r>
        <w:rPr>
          <w:b/>
          <w:sz w:val="22"/>
          <w:szCs w:val="22"/>
        </w:rPr>
        <w:t xml:space="preserve"> BE ACCOMPANIED BY A DRIVER IN ORDER TO HAVE YOUR PROCEDURE , NO CAR SERVICE ALLOWED unless accompanied by responsible adult</w:t>
      </w:r>
      <w:r>
        <w:rPr>
          <w:b/>
          <w:sz w:val="20"/>
          <w:szCs w:val="20"/>
        </w:rPr>
        <w:t xml:space="preserve">   </w:t>
      </w:r>
      <w:r>
        <w:rPr>
          <w:b/>
          <w:color w:val="FF0000"/>
          <w:sz w:val="22"/>
          <w:szCs w:val="22"/>
        </w:rPr>
        <w:t>***</w:t>
      </w:r>
      <w:r>
        <w:rPr>
          <w:b/>
          <w:color w:val="FF0000"/>
          <w:sz w:val="20"/>
          <w:szCs w:val="20"/>
        </w:rPr>
        <w:t xml:space="preserve">IF YOU DO NOT HAVE A DRIVER PLEASE CALL TO RESCHEDULE – NO DRIVING FOR 24 HOURS AFTER PROCEDURE*** </w:t>
      </w:r>
      <w:r w:rsidR="00E12C31">
        <w:rPr>
          <w:b/>
          <w:color w:val="FF0000"/>
          <w:sz w:val="20"/>
          <w:szCs w:val="20"/>
        </w:rPr>
        <w:t>If Driver doesn’t come up with you a staff member will walk you to your car.</w:t>
      </w:r>
    </w:p>
    <w:p w14:paraId="1008B4C0" w14:textId="77777777" w:rsidR="00D83556" w:rsidRDefault="00D83556">
      <w:pPr>
        <w:rPr>
          <w:b/>
          <w:sz w:val="20"/>
          <w:szCs w:val="20"/>
        </w:rPr>
      </w:pPr>
    </w:p>
    <w:p w14:paraId="390ADBF4" w14:textId="77777777" w:rsidR="00D83556" w:rsidRDefault="00000000">
      <w:pPr>
        <w:jc w:val="center"/>
        <w:rPr>
          <w:b/>
          <w:u w:val="single"/>
        </w:rPr>
      </w:pPr>
      <w:r>
        <w:rPr>
          <w:b/>
          <w:highlight w:val="yellow"/>
          <w:u w:val="single"/>
        </w:rPr>
        <w:t>STOP ONE WEEK PRIOR TO PROCEDURE</w:t>
      </w:r>
    </w:p>
    <w:p w14:paraId="70A4EDF0" w14:textId="033ED5E0" w:rsidR="00D83556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ASPIRIN, NAPROSYN, CELEBREX, </w:t>
      </w:r>
      <w:proofErr w:type="gramStart"/>
      <w:r>
        <w:rPr>
          <w:i/>
          <w:sz w:val="20"/>
          <w:szCs w:val="20"/>
        </w:rPr>
        <w:t xml:space="preserve">MOBIC </w:t>
      </w:r>
      <w:r w:rsidR="00E12C31">
        <w:rPr>
          <w:i/>
          <w:sz w:val="20"/>
          <w:szCs w:val="20"/>
        </w:rPr>
        <w:t>,</w:t>
      </w:r>
      <w:proofErr w:type="gramEnd"/>
      <w:r>
        <w:rPr>
          <w:i/>
          <w:sz w:val="20"/>
          <w:szCs w:val="20"/>
        </w:rPr>
        <w:t xml:space="preserve"> MULTIVITAMINS WITH IRON, VITAMIN E.</w:t>
      </w:r>
      <w:r w:rsidR="00451840" w:rsidRPr="00ED2679">
        <w:rPr>
          <w:rFonts w:ascii="Calibri" w:eastAsia="Calibri" w:hAnsi="Calibri"/>
          <w:i/>
          <w:caps/>
          <w:color w:val="000000"/>
        </w:rPr>
        <w:t xml:space="preserve"> </w:t>
      </w:r>
      <w:r w:rsidR="00451840" w:rsidRPr="00451840">
        <w:rPr>
          <w:rFonts w:ascii="Calibri" w:eastAsia="Calibri" w:hAnsi="Calibri"/>
          <w:i/>
          <w:caps/>
          <w:color w:val="000000"/>
        </w:rPr>
        <w:t>, PLAVIX, COUMADIN</w:t>
      </w:r>
    </w:p>
    <w:p w14:paraId="0295ADF7" w14:textId="77777777" w:rsidR="00E12C31" w:rsidRDefault="00E12C31">
      <w:pPr>
        <w:jc w:val="center"/>
      </w:pPr>
    </w:p>
    <w:p w14:paraId="7678BD12" w14:textId="77777777" w:rsidR="00E12C31" w:rsidRDefault="00000000">
      <w:pPr>
        <w:jc w:val="center"/>
        <w:rPr>
          <w:rFonts w:ascii="Calibri" w:eastAsia="Calibri" w:hAnsi="Calibri"/>
          <w:i/>
          <w:caps/>
          <w:color w:val="000000"/>
          <w:highlight w:val="yellow"/>
        </w:rPr>
      </w:pPr>
      <w:r>
        <w:rPr>
          <w:rFonts w:ascii="Calibri" w:eastAsia="Calibri" w:hAnsi="Calibri"/>
          <w:i/>
          <w:caps/>
          <w:color w:val="000000"/>
          <w:sz w:val="30"/>
          <w:szCs w:val="30"/>
          <w:highlight w:val="yellow"/>
        </w:rPr>
        <w:t xml:space="preserve"> </w:t>
      </w:r>
      <w:r>
        <w:rPr>
          <w:rFonts w:ascii="Calibri" w:eastAsia="Calibri" w:hAnsi="Calibri"/>
          <w:i/>
          <w:caps/>
          <w:color w:val="000000"/>
          <w:highlight w:val="yellow"/>
        </w:rPr>
        <w:t xml:space="preserve">If you take ozempic, Wegovy, Rybelsus, Trulicity, mounjaro, saxenda, or victoza- </w:t>
      </w:r>
    </w:p>
    <w:p w14:paraId="02490947" w14:textId="14ED80F4" w:rsidR="00D83556" w:rsidRDefault="00000000">
      <w:pPr>
        <w:jc w:val="center"/>
        <w:rPr>
          <w:rFonts w:ascii="Calibri" w:eastAsia="Calibri" w:hAnsi="Calibri"/>
          <w:i/>
          <w:caps/>
          <w:color w:val="000000"/>
        </w:rPr>
      </w:pPr>
      <w:r>
        <w:rPr>
          <w:rFonts w:ascii="Calibri" w:eastAsia="Calibri" w:hAnsi="Calibri"/>
          <w:i/>
          <w:caps/>
          <w:color w:val="000000"/>
          <w:highlight w:val="yellow"/>
        </w:rPr>
        <w:t>please stop 7 days prior to procedure.</w:t>
      </w:r>
    </w:p>
    <w:p w14:paraId="760B0FC4" w14:textId="77777777" w:rsidR="00E12C31" w:rsidRDefault="00E12C31">
      <w:pPr>
        <w:jc w:val="center"/>
        <w:rPr>
          <w:rFonts w:ascii="Calibri" w:eastAsia="Calibri" w:hAnsi="Calibri"/>
          <w:i/>
          <w:caps/>
          <w:color w:val="000000"/>
        </w:rPr>
      </w:pPr>
    </w:p>
    <w:p w14:paraId="30E2CF78" w14:textId="471E4063" w:rsidR="00E12C31" w:rsidRDefault="00E12C31">
      <w:pPr>
        <w:jc w:val="center"/>
        <w:rPr>
          <w:rFonts w:ascii="Calibri" w:eastAsia="Calibri" w:hAnsi="Calibri"/>
          <w:i/>
          <w:caps/>
          <w:color w:val="000000"/>
        </w:rPr>
      </w:pPr>
      <w:r w:rsidRPr="00E12C31">
        <w:rPr>
          <w:rFonts w:ascii="Calibri" w:eastAsia="Calibri" w:hAnsi="Calibri"/>
          <w:i/>
          <w:caps/>
          <w:color w:val="000000"/>
          <w:highlight w:val="yellow"/>
        </w:rPr>
        <w:t>XARELTO, ELIQUIS stop 48 hours prior to procedure</w:t>
      </w:r>
    </w:p>
    <w:p w14:paraId="13CB2176" w14:textId="77777777" w:rsidR="00ED2679" w:rsidRDefault="00ED2679">
      <w:pPr>
        <w:jc w:val="center"/>
      </w:pPr>
    </w:p>
    <w:p w14:paraId="46F58A49" w14:textId="77777777" w:rsidR="00D83556" w:rsidRDefault="00000000">
      <w:pPr>
        <w:jc w:val="center"/>
        <w:rPr>
          <w:i/>
        </w:rPr>
      </w:pPr>
      <w:r>
        <w:rPr>
          <w:i/>
          <w:color w:val="FF0000"/>
        </w:rPr>
        <w:t>Please NOTE</w:t>
      </w:r>
      <w:r>
        <w:rPr>
          <w:i/>
        </w:rPr>
        <w:t xml:space="preserve">: Patients with </w:t>
      </w:r>
      <w:r>
        <w:rPr>
          <w:i/>
          <w:color w:val="FF0000"/>
        </w:rPr>
        <w:t xml:space="preserve">Heart Disease or stroke </w:t>
      </w:r>
      <w:r>
        <w:rPr>
          <w:i/>
        </w:rPr>
        <w:t>may continue to take ASPIRIN</w:t>
      </w:r>
    </w:p>
    <w:p w14:paraId="6F83014A" w14:textId="7A45788F" w:rsidR="00D83556" w:rsidRDefault="00000000">
      <w:pPr>
        <w:jc w:val="center"/>
        <w:rPr>
          <w:b/>
          <w:sz w:val="22"/>
          <w:szCs w:val="22"/>
          <w:u w:val="double"/>
        </w:rPr>
      </w:pPr>
      <w:r>
        <w:rPr>
          <w:b/>
          <w:sz w:val="22"/>
          <w:szCs w:val="22"/>
          <w:u w:val="double"/>
        </w:rPr>
        <w:t>*DO NOT TAKE DIABETIC MEDICATION MORNING OF TEST*</w:t>
      </w:r>
    </w:p>
    <w:p w14:paraId="0FD57896" w14:textId="77777777" w:rsidR="00D83556" w:rsidRDefault="00000000">
      <w:pPr>
        <w:jc w:val="center"/>
        <w:rPr>
          <w:b/>
          <w:u w:val="double"/>
        </w:rPr>
      </w:pPr>
      <w:r>
        <w:rPr>
          <w:b/>
          <w:i/>
          <w:sz w:val="22"/>
          <w:szCs w:val="22"/>
          <w:highlight w:val="yellow"/>
        </w:rPr>
        <w:t>*TAKE BLOOD PRESSURE MEDICATION MORNING OF TEST*</w:t>
      </w:r>
    </w:p>
    <w:p w14:paraId="0B7FB9FC" w14:textId="77777777" w:rsidR="00D83556" w:rsidRDefault="00000000">
      <w:pPr>
        <w:jc w:val="center"/>
        <w:rPr>
          <w:b/>
          <w:u w:val="single"/>
        </w:rPr>
      </w:pPr>
      <w:r>
        <w:rPr>
          <w:i/>
          <w:sz w:val="22"/>
          <w:szCs w:val="22"/>
        </w:rPr>
        <w:t xml:space="preserve">IF YOU HAVE ANY PAIN THE WEEK PRIOR USE ONLY </w:t>
      </w:r>
      <w:r>
        <w:rPr>
          <w:b/>
          <w:i/>
          <w:sz w:val="22"/>
          <w:szCs w:val="22"/>
          <w:u w:val="single"/>
        </w:rPr>
        <w:t>TYLENOL</w:t>
      </w:r>
      <w:r>
        <w:rPr>
          <w:b/>
          <w:u w:val="single"/>
        </w:rPr>
        <w:t>.</w:t>
      </w:r>
    </w:p>
    <w:p w14:paraId="3E0EA175" w14:textId="77777777" w:rsidR="00D83556" w:rsidRDefault="00000000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PLEASE NOTIFY OUR OFFICE IF YOU HAVE HAD VALVULAR HEART REPLACEMENT</w:t>
      </w:r>
    </w:p>
    <w:sectPr w:rsidR="00D83556">
      <w:headerReference w:type="default" r:id="rId11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A655" w14:textId="77777777" w:rsidR="00461B18" w:rsidRDefault="00461B18" w:rsidP="003C724E">
      <w:r>
        <w:separator/>
      </w:r>
    </w:p>
  </w:endnote>
  <w:endnote w:type="continuationSeparator" w:id="0">
    <w:p w14:paraId="60D64700" w14:textId="77777777" w:rsidR="00461B18" w:rsidRDefault="00461B18" w:rsidP="003C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0116" w14:textId="77777777" w:rsidR="00461B18" w:rsidRDefault="00461B18" w:rsidP="003C724E">
      <w:r>
        <w:separator/>
      </w:r>
    </w:p>
  </w:footnote>
  <w:footnote w:type="continuationSeparator" w:id="0">
    <w:p w14:paraId="543AA729" w14:textId="77777777" w:rsidR="00461B18" w:rsidRDefault="00461B18" w:rsidP="003C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B5DF" w14:textId="73B30EE1" w:rsidR="003C724E" w:rsidRDefault="003C724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4EC0E7" wp14:editId="03A46A93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3505200" cy="988695"/>
          <wp:effectExtent l="0" t="0" r="0" b="1905"/>
          <wp:wrapNone/>
          <wp:docPr id="2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56"/>
    <w:rsid w:val="003934A5"/>
    <w:rsid w:val="003C724E"/>
    <w:rsid w:val="003F0313"/>
    <w:rsid w:val="00451840"/>
    <w:rsid w:val="00461B18"/>
    <w:rsid w:val="005F350E"/>
    <w:rsid w:val="00611FED"/>
    <w:rsid w:val="00916A78"/>
    <w:rsid w:val="00D32DF5"/>
    <w:rsid w:val="00D83556"/>
    <w:rsid w:val="00D9496C"/>
    <w:rsid w:val="00E12C31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341B"/>
  <w15:docId w15:val="{06790621-A5A6-4865-AE9F-AF4EF4E9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81"/>
    <w:pPr>
      <w:overflowPunct w:val="0"/>
    </w:pPr>
    <w:rPr>
      <w:rFonts w:ascii="Times New Roman" w:eastAsia="Times New Roman" w:hAnsi="Times New Roman" w:cs="Times New Roman"/>
      <w:kern w:val="0"/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406A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B1728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1728"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511C1"/>
    <w:rPr>
      <w:rFonts w:asciiTheme="majorHAnsi" w:eastAsiaTheme="majorEastAsia" w:hAnsiTheme="maj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4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B0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B17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B1728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paragraph" w:styleId="NoSpacing">
    <w:name w:val="No Spacing"/>
    <w:qFormat/>
    <w:pPr>
      <w:overflowPunct w:val="0"/>
    </w:pPr>
    <w:rPr>
      <w:rFonts w:ascii="Calibri" w:eastAsiaTheme="minorHAnsi" w:hAnsi="Calibri"/>
      <w:kern w:val="0"/>
      <w:sz w:val="22"/>
      <w:szCs w:val="22"/>
      <w:lang w:val="es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('/popups/largerphoto/default.asp?pid=163280&amp;catid=172&amp;size=300&amp;trx=29888&amp;trxp1=163280&amp;trxp2=1','popup',550,38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22C7-8AFE-4923-9F4A-6E312FB9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User</dc:creator>
  <dc:description/>
  <cp:lastModifiedBy>SHALEEZA MOHAMMED</cp:lastModifiedBy>
  <cp:revision>6</cp:revision>
  <cp:lastPrinted>2023-09-28T09:58:00Z</cp:lastPrinted>
  <dcterms:created xsi:type="dcterms:W3CDTF">2024-10-01T17:37:00Z</dcterms:created>
  <dcterms:modified xsi:type="dcterms:W3CDTF">2024-10-01T21:06:00Z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